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孔子学院中方院长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eastAsia="zh-CN"/>
              </w:rPr>
              <w:t>申请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表</w:t>
            </w:r>
          </w:p>
          <w:p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  <w:t>毛里塔尼亚</w:t>
            </w: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努瓦克肖特大学孔子学院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河北大学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2023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15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2025</w:t>
            </w:r>
            <w:bookmarkStart w:id="0" w:name="_GoBack"/>
            <w:bookmarkEnd w:id="0"/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14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>
      <w:pPr>
        <w:ind w:firstLine="0"/>
      </w:pP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3FB80F00"/>
    <w:rsid w:val="576FA27C"/>
    <w:rsid w:val="5E1D61CF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</Words>
  <Characters>679</Characters>
  <Lines>5</Lines>
  <Paragraphs>1</Paragraphs>
  <TotalTime>30</TotalTime>
  <ScaleCrop>false</ScaleCrop>
  <LinksUpToDate>false</LinksUpToDate>
  <CharactersWithSpaces>796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失重</cp:lastModifiedBy>
  <cp:lastPrinted>2014-02-13T11:27:00Z</cp:lastPrinted>
  <dcterms:modified xsi:type="dcterms:W3CDTF">2021-10-12T08:46:57Z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4ED6F19E63CC428A9D2D79E04F6FF9F2</vt:lpwstr>
  </property>
</Properties>
</file>